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D0EA1" w14:textId="054AAEA2" w:rsidR="00225E5E" w:rsidRPr="00225E5E" w:rsidRDefault="00225E5E" w:rsidP="00225E5E">
      <w:pPr>
        <w:widowControl w:val="0"/>
        <w:snapToGrid w:val="0"/>
        <w:spacing w:before="120" w:after="120" w:line="276" w:lineRule="auto"/>
        <w:ind w:firstLine="540"/>
        <w:jc w:val="center"/>
        <w:rPr>
          <w:b/>
          <w:bCs/>
          <w:color w:val="000000" w:themeColor="text1"/>
          <w:sz w:val="28"/>
          <w:szCs w:val="28"/>
        </w:rPr>
      </w:pPr>
      <w:r w:rsidRPr="00225E5E">
        <w:rPr>
          <w:b/>
          <w:bCs/>
          <w:color w:val="000000" w:themeColor="text1"/>
          <w:sz w:val="28"/>
          <w:szCs w:val="28"/>
        </w:rPr>
        <w:t>CƠ CHẾ GIẢI QUYẾT TRANH CHẤP</w:t>
      </w:r>
    </w:p>
    <w:p w14:paraId="22932C40" w14:textId="77777777" w:rsidR="00225E5E" w:rsidRPr="00DD5C3C" w:rsidRDefault="00225E5E" w:rsidP="00225E5E">
      <w:pPr>
        <w:widowControl w:val="0"/>
        <w:snapToGrid w:val="0"/>
        <w:spacing w:before="120" w:after="120" w:line="360" w:lineRule="auto"/>
        <w:ind w:firstLine="540"/>
        <w:jc w:val="both"/>
        <w:rPr>
          <w:color w:val="000000" w:themeColor="text1"/>
          <w:sz w:val="25"/>
          <w:szCs w:val="25"/>
        </w:rPr>
      </w:pPr>
      <w:bookmarkStart w:id="0" w:name="_Hlk173856254"/>
      <w:r w:rsidRPr="00DD5C3C">
        <w:rPr>
          <w:color w:val="000000" w:themeColor="text1"/>
          <w:sz w:val="25"/>
          <w:szCs w:val="25"/>
        </w:rPr>
        <w:t>Khi phát sinh tranh chấp hoặc khiếu nại, Bossvn.com khuyến khích giải pháp thương lượng, hòa giải giữa các bên để đạt được sự đồng thuận về phương án giải quyết. Nếu hai bên không thể thương lượng với nhau và yêu cầu Bossvn.com đứng ra giải quyết vụ việc. Quyết định của Bossvn.com là quyết định cuối cùng.</w:t>
      </w:r>
    </w:p>
    <w:p w14:paraId="03155CFC" w14:textId="77777777" w:rsidR="00225E5E" w:rsidRPr="00DD5C3C" w:rsidRDefault="00225E5E" w:rsidP="00225E5E">
      <w:pPr>
        <w:widowControl w:val="0"/>
        <w:snapToGrid w:val="0"/>
        <w:spacing w:before="120" w:after="120" w:line="360" w:lineRule="auto"/>
        <w:ind w:firstLine="540"/>
        <w:jc w:val="both"/>
        <w:rPr>
          <w:b/>
          <w:color w:val="000000" w:themeColor="text1"/>
          <w:sz w:val="25"/>
          <w:szCs w:val="25"/>
        </w:rPr>
      </w:pPr>
      <w:bookmarkStart w:id="1" w:name="_Hlk181955959"/>
      <w:r w:rsidRPr="00DD5C3C">
        <w:rPr>
          <w:b/>
          <w:color w:val="000000" w:themeColor="text1"/>
          <w:sz w:val="25"/>
          <w:szCs w:val="25"/>
        </w:rPr>
        <w:t xml:space="preserve">Đầu mối tiếp nhận giải quyết tranh chấp: </w:t>
      </w:r>
    </w:p>
    <w:p w14:paraId="659CD8D5" w14:textId="77777777" w:rsidR="00225E5E" w:rsidRPr="00DD5C3C" w:rsidRDefault="00225E5E" w:rsidP="00225E5E">
      <w:pPr>
        <w:widowControl w:val="0"/>
        <w:snapToGrid w:val="0"/>
        <w:spacing w:before="120" w:after="120" w:line="360" w:lineRule="auto"/>
        <w:ind w:firstLine="540"/>
        <w:jc w:val="both"/>
        <w:rPr>
          <w:color w:val="000000" w:themeColor="text1"/>
          <w:sz w:val="25"/>
          <w:szCs w:val="25"/>
        </w:rPr>
      </w:pPr>
      <w:bookmarkStart w:id="2" w:name="_Hlk198228105"/>
      <w:r w:rsidRPr="00DD5C3C">
        <w:rPr>
          <w:color w:val="000000" w:themeColor="text1"/>
          <w:sz w:val="25"/>
          <w:szCs w:val="25"/>
        </w:rPr>
        <w:t>CÔNG TY TNHH PHÁT TRIỂN VĂN HÓA CÔNG NGHỆ INTERNET ATG</w:t>
      </w:r>
    </w:p>
    <w:p w14:paraId="4D374071" w14:textId="29DB3694" w:rsidR="00225E5E" w:rsidRPr="00DD5C3C" w:rsidRDefault="00225E5E" w:rsidP="00225E5E">
      <w:pPr>
        <w:widowControl w:val="0"/>
        <w:snapToGrid w:val="0"/>
        <w:spacing w:before="120" w:after="120" w:line="360" w:lineRule="auto"/>
        <w:ind w:firstLine="540"/>
        <w:jc w:val="both"/>
        <w:rPr>
          <w:i/>
          <w:iCs/>
          <w:color w:val="000000" w:themeColor="text1"/>
          <w:sz w:val="25"/>
          <w:szCs w:val="25"/>
        </w:rPr>
      </w:pPr>
      <w:r w:rsidRPr="00DD5C3C">
        <w:rPr>
          <w:color w:val="000000" w:themeColor="text1"/>
          <w:sz w:val="25"/>
          <w:szCs w:val="25"/>
        </w:rPr>
        <w:t xml:space="preserve">* Địa chỉ: </w:t>
      </w:r>
      <w:r w:rsidRPr="00DD5C3C">
        <w:rPr>
          <w:i/>
          <w:iCs/>
          <w:color w:val="000000" w:themeColor="text1"/>
          <w:sz w:val="25"/>
          <w:szCs w:val="25"/>
        </w:rPr>
        <w:t xml:space="preserve">Tầng 6, Victory Tower, số 12 đường Tân Trào, phường Tân </w:t>
      </w:r>
      <w:r w:rsidR="00160BA0">
        <w:rPr>
          <w:i/>
          <w:iCs/>
          <w:color w:val="000000" w:themeColor="text1"/>
          <w:sz w:val="25"/>
          <w:szCs w:val="25"/>
        </w:rPr>
        <w:t>Mỹ</w:t>
      </w:r>
      <w:bookmarkStart w:id="3" w:name="_GoBack"/>
      <w:bookmarkEnd w:id="3"/>
      <w:r w:rsidRPr="00DD5C3C">
        <w:rPr>
          <w:i/>
          <w:iCs/>
          <w:color w:val="000000" w:themeColor="text1"/>
          <w:sz w:val="25"/>
          <w:szCs w:val="25"/>
        </w:rPr>
        <w:t xml:space="preserve">, Thành phố Hồ Chí Minh, Việt Nam </w:t>
      </w:r>
    </w:p>
    <w:p w14:paraId="5BB01075" w14:textId="77777777" w:rsidR="00225E5E" w:rsidRPr="00DD5C3C" w:rsidRDefault="00225E5E" w:rsidP="00225E5E">
      <w:pPr>
        <w:widowControl w:val="0"/>
        <w:snapToGrid w:val="0"/>
        <w:spacing w:before="120" w:after="120" w:line="360" w:lineRule="auto"/>
        <w:ind w:firstLine="540"/>
        <w:jc w:val="both"/>
        <w:rPr>
          <w:color w:val="000000" w:themeColor="text1"/>
          <w:sz w:val="25"/>
          <w:szCs w:val="25"/>
        </w:rPr>
      </w:pPr>
      <w:r w:rsidRPr="00DD5C3C">
        <w:rPr>
          <w:color w:val="000000" w:themeColor="text1"/>
          <w:sz w:val="25"/>
          <w:szCs w:val="25"/>
        </w:rPr>
        <w:t>* Email:</w:t>
      </w:r>
      <w:r w:rsidRPr="00DD5C3C">
        <w:rPr>
          <w:i/>
          <w:color w:val="000000" w:themeColor="text1"/>
          <w:sz w:val="25"/>
          <w:szCs w:val="25"/>
        </w:rPr>
        <w:t xml:space="preserve"> </w:t>
      </w:r>
      <w:r>
        <w:rPr>
          <w:i/>
          <w:iCs/>
          <w:sz w:val="25"/>
          <w:szCs w:val="25"/>
        </w:rPr>
        <w:t>atgtechculture@bossvn.com</w:t>
      </w:r>
    </w:p>
    <w:p w14:paraId="0C743771" w14:textId="77777777" w:rsidR="00225E5E" w:rsidRPr="00DD5C3C" w:rsidRDefault="00225E5E" w:rsidP="00225E5E">
      <w:pPr>
        <w:widowControl w:val="0"/>
        <w:tabs>
          <w:tab w:val="left" w:pos="3855"/>
        </w:tabs>
        <w:snapToGrid w:val="0"/>
        <w:spacing w:before="120" w:after="120" w:line="360" w:lineRule="auto"/>
        <w:ind w:firstLine="540"/>
        <w:jc w:val="both"/>
        <w:rPr>
          <w:color w:val="000000" w:themeColor="text1"/>
          <w:sz w:val="25"/>
          <w:szCs w:val="25"/>
        </w:rPr>
      </w:pPr>
      <w:r w:rsidRPr="00DD5C3C">
        <w:rPr>
          <w:i/>
          <w:color w:val="000000" w:themeColor="text1"/>
          <w:sz w:val="25"/>
          <w:szCs w:val="25"/>
        </w:rPr>
        <w:t xml:space="preserve">* </w:t>
      </w:r>
      <w:r w:rsidRPr="00DD5C3C">
        <w:rPr>
          <w:color w:val="000000" w:themeColor="text1"/>
          <w:sz w:val="25"/>
          <w:szCs w:val="25"/>
        </w:rPr>
        <w:t>Hotline</w:t>
      </w:r>
      <w:r w:rsidRPr="00DD5C3C">
        <w:rPr>
          <w:i/>
          <w:color w:val="000000" w:themeColor="text1"/>
          <w:sz w:val="25"/>
          <w:szCs w:val="25"/>
        </w:rPr>
        <w:t xml:space="preserve">: </w:t>
      </w:r>
      <w:r>
        <w:rPr>
          <w:i/>
          <w:color w:val="000000" w:themeColor="text1"/>
          <w:sz w:val="25"/>
          <w:szCs w:val="25"/>
        </w:rPr>
        <w:t>028 3873 0000</w:t>
      </w:r>
    </w:p>
    <w:bookmarkEnd w:id="2"/>
    <w:p w14:paraId="617FA2D8" w14:textId="77777777" w:rsidR="00225E5E" w:rsidRPr="00DD5C3C" w:rsidRDefault="00225E5E" w:rsidP="00225E5E">
      <w:pPr>
        <w:widowControl w:val="0"/>
        <w:shd w:val="clear" w:color="auto" w:fill="FFFFFF"/>
        <w:snapToGrid w:val="0"/>
        <w:spacing w:before="120" w:after="120" w:line="360" w:lineRule="auto"/>
        <w:ind w:firstLine="540"/>
        <w:jc w:val="both"/>
        <w:rPr>
          <w:b/>
          <w:color w:val="000000" w:themeColor="text1"/>
          <w:sz w:val="25"/>
          <w:szCs w:val="25"/>
        </w:rPr>
      </w:pPr>
      <w:r w:rsidRPr="00DD5C3C">
        <w:rPr>
          <w:b/>
          <w:color w:val="000000" w:themeColor="text1"/>
          <w:sz w:val="25"/>
          <w:szCs w:val="25"/>
        </w:rPr>
        <w:t>Tranh chấp hoặc khiếu nại sẽ được chúng tôi tiếp nhận và xử lý theo trình tự sau đây:</w:t>
      </w:r>
    </w:p>
    <w:p w14:paraId="78972C88"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Bước 1: Website cung cấp dịch vụ TMĐT Bossvn.com tiếp nhận thông tin khiếu nại, tranh chấp.</w:t>
      </w:r>
    </w:p>
    <w:p w14:paraId="5A94451B"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Bước 2: Website cung cấp dịch vụ TMĐT Bossvn.com xác thực thông tin.</w:t>
      </w:r>
    </w:p>
    <w:p w14:paraId="052C05A3"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Bước 3: Website cung cấp dịch vụ TMĐT Bossvn.com đứng ra làm bên thứ 3 hòa giải cho các thành viên (nếu là tranh chấp giữa Ứng viên và Nhà tuyển dụng), hoặc tiến hành thương lượng với thành viên (nếu là tranh chấp giữa thành viên với Website cung cấp dịch vụ TMĐT Bossvn.com)</w:t>
      </w:r>
      <w:r>
        <w:rPr>
          <w:color w:val="000000" w:themeColor="text1"/>
          <w:sz w:val="25"/>
          <w:szCs w:val="25"/>
        </w:rPr>
        <w:t xml:space="preserve"> </w:t>
      </w:r>
      <w:bookmarkStart w:id="4" w:name="_Hlk198228176"/>
      <w:r>
        <w:rPr>
          <w:color w:val="000000" w:themeColor="text1"/>
          <w:sz w:val="25"/>
          <w:szCs w:val="25"/>
        </w:rPr>
        <w:t>trong vòng 7-10 ngày làm việc</w:t>
      </w:r>
      <w:bookmarkEnd w:id="4"/>
      <w:r w:rsidRPr="00DD5C3C">
        <w:rPr>
          <w:color w:val="000000" w:themeColor="text1"/>
          <w:sz w:val="25"/>
          <w:szCs w:val="25"/>
        </w:rPr>
        <w:t>.</w:t>
      </w:r>
    </w:p>
    <w:p w14:paraId="04E0F61E"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Bước 4: Giải quyết tranh chấp theo thương lượng, hòa giải nếu thương lượng/hòa giải thành.</w:t>
      </w:r>
    </w:p>
    <w:p w14:paraId="454E7D58"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Bước 5: Nếu thương lượng hòa giải không thành, tranh chấp sẽ được giải quyết tại Tòa án nhân dân có thẩm quyền. Phán quyết của tòa có giá trị ràng buộc với các bên.</w:t>
      </w:r>
    </w:p>
    <w:p w14:paraId="6F2B6565"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b/>
          <w:color w:val="000000" w:themeColor="text1"/>
          <w:sz w:val="25"/>
          <w:szCs w:val="25"/>
        </w:rPr>
        <w:t>Cụ thể</w:t>
      </w:r>
      <w:r w:rsidRPr="00DD5C3C">
        <w:rPr>
          <w:color w:val="000000" w:themeColor="text1"/>
          <w:sz w:val="25"/>
          <w:szCs w:val="25"/>
        </w:rPr>
        <w:t>:</w:t>
      </w:r>
    </w:p>
    <w:p w14:paraId="6EDDB805" w14:textId="77777777" w:rsidR="00225E5E" w:rsidRPr="00DD5C3C" w:rsidRDefault="00225E5E" w:rsidP="00225E5E">
      <w:pPr>
        <w:widowControl w:val="0"/>
        <w:shd w:val="clear" w:color="auto" w:fill="FFFFFF"/>
        <w:snapToGrid w:val="0"/>
        <w:spacing w:before="120" w:after="120" w:line="360" w:lineRule="auto"/>
        <w:ind w:firstLine="540"/>
        <w:jc w:val="both"/>
        <w:rPr>
          <w:b/>
          <w:i/>
          <w:color w:val="000000" w:themeColor="text1"/>
          <w:sz w:val="25"/>
          <w:szCs w:val="25"/>
        </w:rPr>
      </w:pPr>
      <w:r w:rsidRPr="00DD5C3C">
        <w:rPr>
          <w:b/>
          <w:i/>
          <w:color w:val="000000" w:themeColor="text1"/>
          <w:sz w:val="25"/>
          <w:szCs w:val="25"/>
        </w:rPr>
        <w:t>+</w:t>
      </w:r>
      <w:r w:rsidRPr="00DD5C3C">
        <w:rPr>
          <w:b/>
          <w:i/>
          <w:color w:val="000000" w:themeColor="text1"/>
          <w:sz w:val="25"/>
          <w:szCs w:val="25"/>
        </w:rPr>
        <w:tab/>
        <w:t xml:space="preserve">Đối với trường hợp phát sinh tranh chấp giữa Nhà tuyển dụng với ứng viên: </w:t>
      </w:r>
    </w:p>
    <w:p w14:paraId="4AE97A0C"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lastRenderedPageBreak/>
        <w:t xml:space="preserve">Các bên phải có vai trò trách nhiệm trong việc tích cực giải quyết vấn đề. </w:t>
      </w:r>
    </w:p>
    <w:p w14:paraId="79FBFD4A"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Website cung cấp dịch vụ TMĐT Bossvn.com có trách nhiệm đứng ra làm trung gian để tiếp nhận thông tin từ ứng viên – chuyển thông tin đến cho Nhà tuyển dụng, thực hiện hòa giải giữa Hai bên và thúc đẩy quá trình giải quyết vụ việc giữa Hai bên.</w:t>
      </w:r>
    </w:p>
    <w:p w14:paraId="53310567"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 xml:space="preserve">Đối với Nhà tuyển dụng: cần có trách nhiệm cung cấp văn bản giấy tờ chứng thực thông tin liên quan đến sự việc đang gây mâu thuẫn cho ứng viên. Về phía Bossvn.com, chúng tôi sẽ có trách nhiệm cung cấp những thông tin liên quan đến một bên thành viên nếu được bên còn lại yêu cầu. </w:t>
      </w:r>
    </w:p>
    <w:p w14:paraId="1AA934A2"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Sau khi ứng viên và Nhà tuyển dụng đã giải quyết xong tranh chấp, các bên phải có trách nhiệm báo lại cho Ban quản lý Website cung cấp dịch vụ TMĐT Bossvn.com. Trong trường hợp giao dịch phát sinh mâu thuẫn mà lỗi thuộc về Nhà tuyển dụng: Bossvn.com sẽ có biện pháp cảnh cáo, khóa tài khoản hoặc chuyển cho cơ quan pháp luật có thẩm quyền tùy theo mức độ của sai phạm. Công ty sẽ chấm dứt và gỡ bỏ toàn bộ tin bài về bài đăng tuyển dụng của Nhà tuyển dụng đó trên Website cung cấp dịch vụ TMĐT Bossvn.com. Đồng thời, chúng tôi sẽ yêu cầu Nhà tuyển dụng bồi thường, bồi hoàn cho ứng viên thoả đáng.</w:t>
      </w:r>
    </w:p>
    <w:p w14:paraId="6854FA20"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Nếu thông qua hình thức thỏa thuận mà vẫn không thể giải quyết được mâu thuẫn phát sinh từ giao dịch giữa 2 bên ứng viên và Nhà tuyển dụng, một trong hai bên có quyền đưa vụ việc ra giải quyết tại Tòa án nhân dân có thẩm quyền.</w:t>
      </w:r>
    </w:p>
    <w:p w14:paraId="1F0C7E36"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 xml:space="preserve">Chúng tôi - Bossvn.com luôn tôn trọng và nghiêm túc thực hiện các quy định của pháp luật về bảo vệ quyền lợi của ứng viên (người tiêu dùng). Mọi hành vi lừa đảo, gian lận trong kinh doanh đều bị lên án và phải chịu hoàn toàn trách nhiệm trước pháp luật.  </w:t>
      </w:r>
    </w:p>
    <w:p w14:paraId="3D529643" w14:textId="77777777" w:rsidR="00225E5E" w:rsidRPr="00DD5C3C" w:rsidRDefault="00225E5E" w:rsidP="00225E5E">
      <w:pPr>
        <w:widowControl w:val="0"/>
        <w:shd w:val="clear" w:color="auto" w:fill="FFFFFF"/>
        <w:snapToGrid w:val="0"/>
        <w:spacing w:before="120" w:after="120" w:line="360" w:lineRule="auto"/>
        <w:ind w:firstLine="540"/>
        <w:jc w:val="both"/>
        <w:rPr>
          <w:b/>
          <w:i/>
          <w:color w:val="000000" w:themeColor="text1"/>
          <w:sz w:val="25"/>
          <w:szCs w:val="25"/>
        </w:rPr>
      </w:pPr>
      <w:r w:rsidRPr="00DD5C3C">
        <w:rPr>
          <w:b/>
          <w:i/>
          <w:color w:val="000000" w:themeColor="text1"/>
          <w:sz w:val="25"/>
          <w:szCs w:val="25"/>
        </w:rPr>
        <w:t xml:space="preserve">+ Đối với trường hợp phát sinh tranh chấp giữa thành viên (người dùng nói chung) với Bossvn.com: </w:t>
      </w:r>
    </w:p>
    <w:p w14:paraId="245B6E78"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 xml:space="preserve">Bossvn.com có trách nhiệm lớn nhất trong việc giải quyết mâu thuẫn, hòa giải, đảm bảo lợi ích của thành viên. Nếu mâu thuẫn được xác định là lỗi của Bossvn.com, Ban quản trị website sẽ nhanh chóng đưa ra phương án giải quyết để đạt được các tiêu chí do bên còn lại đặt ra. Ngược lại, mâu thuẫn phát sinh do lỗi của thành viên, Bossvn.com sẽ gửi thông báo chỉnh sửa hoặc thay đổi theo đúng quy định của Bossvn.com để chấm dứt mâu thuẫn, có thể </w:t>
      </w:r>
      <w:r w:rsidRPr="00DD5C3C">
        <w:rPr>
          <w:color w:val="000000" w:themeColor="text1"/>
          <w:sz w:val="25"/>
          <w:szCs w:val="25"/>
        </w:rPr>
        <w:lastRenderedPageBreak/>
        <w:t xml:space="preserve">áp dụng các biện pháp cảnh cáo, chấm dứt toàn bộ giao dịch của họ trên Bossvn.com nếu cần thiết. </w:t>
      </w:r>
    </w:p>
    <w:p w14:paraId="62A9BB2C"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Nếu hình thức thỏa thuận không đạt được kết quả hai bên mong muốn, một trong các bên có quyền đưa vụ việc ra giải quyết tại Tòa án nhân dân có thẩm quyền.</w:t>
      </w:r>
    </w:p>
    <w:p w14:paraId="247E6F10" w14:textId="77777777" w:rsidR="00225E5E" w:rsidRPr="00DD5C3C" w:rsidRDefault="00225E5E" w:rsidP="00225E5E">
      <w:pPr>
        <w:widowControl w:val="0"/>
        <w:shd w:val="clear" w:color="auto" w:fill="FFFFFF"/>
        <w:snapToGrid w:val="0"/>
        <w:spacing w:before="120" w:after="120" w:line="360" w:lineRule="auto"/>
        <w:ind w:firstLine="540"/>
        <w:jc w:val="both"/>
        <w:rPr>
          <w:color w:val="000000" w:themeColor="text1"/>
          <w:sz w:val="25"/>
          <w:szCs w:val="25"/>
        </w:rPr>
      </w:pPr>
      <w:r w:rsidRPr="00DD5C3C">
        <w:rPr>
          <w:color w:val="000000" w:themeColor="text1"/>
          <w:sz w:val="25"/>
          <w:szCs w:val="25"/>
        </w:rPr>
        <w:t>Bossvn.com cam kết giải quyết mọi tranh chấp, khiếu nại trên cơ sở khách quan, dựa trên thỏa thuận hợp đồng và quy định pháp luật.</w:t>
      </w:r>
    </w:p>
    <w:bookmarkEnd w:id="0"/>
    <w:bookmarkEnd w:id="1"/>
    <w:p w14:paraId="62BFC730" w14:textId="77777777" w:rsidR="006414F0" w:rsidRDefault="006414F0" w:rsidP="00225E5E">
      <w:pPr>
        <w:widowControl w:val="0"/>
        <w:snapToGrid w:val="0"/>
        <w:spacing w:before="120" w:after="120" w:line="276" w:lineRule="auto"/>
        <w:ind w:firstLine="540"/>
        <w:jc w:val="both"/>
      </w:pPr>
    </w:p>
    <w:sectPr w:rsidR="00641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F0"/>
    <w:rsid w:val="00160BA0"/>
    <w:rsid w:val="00225E5E"/>
    <w:rsid w:val="00383751"/>
    <w:rsid w:val="00480442"/>
    <w:rsid w:val="006414F0"/>
    <w:rsid w:val="00F7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3F7C"/>
  <w15:chartTrackingRefBased/>
  <w15:docId w15:val="{96965C11-A54E-4404-84A0-6D9F08EF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4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414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14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14F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414F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414F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414F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414F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414F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414F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4F0"/>
    <w:rPr>
      <w:rFonts w:eastAsiaTheme="majorEastAsia" w:cstheme="majorBidi"/>
      <w:color w:val="272727" w:themeColor="text1" w:themeTint="D8"/>
    </w:rPr>
  </w:style>
  <w:style w:type="paragraph" w:styleId="Title">
    <w:name w:val="Title"/>
    <w:basedOn w:val="Normal"/>
    <w:next w:val="Normal"/>
    <w:link w:val="TitleChar"/>
    <w:uiPriority w:val="10"/>
    <w:qFormat/>
    <w:rsid w:val="006414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1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4F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41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4F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414F0"/>
    <w:rPr>
      <w:i/>
      <w:iCs/>
      <w:color w:val="404040" w:themeColor="text1" w:themeTint="BF"/>
    </w:rPr>
  </w:style>
  <w:style w:type="paragraph" w:styleId="ListParagraph">
    <w:name w:val="List Paragraph"/>
    <w:basedOn w:val="Normal"/>
    <w:uiPriority w:val="34"/>
    <w:qFormat/>
    <w:rsid w:val="006414F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414F0"/>
    <w:rPr>
      <w:i/>
      <w:iCs/>
      <w:color w:val="0F4761" w:themeColor="accent1" w:themeShade="BF"/>
    </w:rPr>
  </w:style>
  <w:style w:type="paragraph" w:styleId="IntenseQuote">
    <w:name w:val="Intense Quote"/>
    <w:basedOn w:val="Normal"/>
    <w:next w:val="Normal"/>
    <w:link w:val="IntenseQuoteChar"/>
    <w:uiPriority w:val="30"/>
    <w:qFormat/>
    <w:rsid w:val="006414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414F0"/>
    <w:rPr>
      <w:i/>
      <w:iCs/>
      <w:color w:val="0F4761" w:themeColor="accent1" w:themeShade="BF"/>
    </w:rPr>
  </w:style>
  <w:style w:type="character" w:styleId="IntenseReference">
    <w:name w:val="Intense Reference"/>
    <w:basedOn w:val="DefaultParagraphFont"/>
    <w:uiPriority w:val="32"/>
    <w:qFormat/>
    <w:rsid w:val="006414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TÚ CHI</dc:creator>
  <cp:keywords/>
  <dc:description/>
  <cp:lastModifiedBy>LG 6</cp:lastModifiedBy>
  <cp:revision>5</cp:revision>
  <dcterms:created xsi:type="dcterms:W3CDTF">2024-09-30T09:58:00Z</dcterms:created>
  <dcterms:modified xsi:type="dcterms:W3CDTF">2025-07-25T02:13:00Z</dcterms:modified>
</cp:coreProperties>
</file>